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9"/>
        <w:gridCol w:w="823"/>
        <w:gridCol w:w="637"/>
        <w:gridCol w:w="2147"/>
        <w:gridCol w:w="2147"/>
        <w:gridCol w:w="2147"/>
      </w:tblGrid>
      <w:tr w:rsidR="00803111" w:rsidRPr="00803111" w:rsidTr="00803111">
        <w:trPr>
          <w:trHeight w:val="369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Návrh rozpočtu příspěvkové organizace na rok 2018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803111" w:rsidRPr="00803111" w:rsidTr="00803111">
        <w:trPr>
          <w:trHeight w:val="343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3111" w:rsidRPr="00803111" w:rsidTr="00803111">
        <w:trPr>
          <w:trHeight w:val="693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Účet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Č. pol.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Rozpočet 2017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Předpokládaná skutečnost 2017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Návrh 2018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Spotřeba materiálu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890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890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Spotřeba energie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3 100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3 100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3 200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Spotřeba jiných neskladovatelných dodávek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Prodané zboží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4.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Opravy a udržování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Cestovné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Náklady na reprezentaci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7.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Ostatní služby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8.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5 300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5 700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9.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17 600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18 600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21 300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Zákonné sociální pojištění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524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10.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5 900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6 324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7 242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Ostatní sociální pojištění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11.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89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Zákonné sociální náklady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12.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426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Ostatní sociální náklady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15.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Ostatní náklady z činnosti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13.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110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lastRenderedPageBreak/>
              <w:t>Odpisy dlouhodobého majetku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14.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Náklady z drobného dlouhodobého majetku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15.    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200</w:t>
            </w:r>
          </w:p>
        </w:tc>
      </w:tr>
      <w:tr w:rsidR="00803111" w:rsidRPr="00803111" w:rsidTr="00803111">
        <w:trPr>
          <w:trHeight w:val="672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 xml:space="preserve">Náklady celkem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(třída 5 – součet pol. 1-15)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34 656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35 381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39 670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z prodeje vlastních výrobků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17.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z prodeje služeb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18.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22 200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21 800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22 500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z pronájmu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19.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37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z prodaného zboží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20.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Jiné výnosy z vlastních výkonů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21.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z prodeje materiálu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22.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Výnosy z prodeje </w:t>
            </w:r>
            <w:proofErr w:type="spellStart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dlouh</w:t>
            </w:r>
            <w:proofErr w:type="spellEnd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nehm</w:t>
            </w:r>
            <w:proofErr w:type="spellEnd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. a hm. Majetku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645-646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23.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Čerpání fondů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24.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Ostatní výnosy z činnosti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25.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400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400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Úroky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26.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Výnosy vybraných místních vládních institucí z transferů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672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27.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12 653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11 818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16 431</w:t>
            </w:r>
          </w:p>
        </w:tc>
      </w:tr>
      <w:tr w:rsidR="00803111" w:rsidRPr="00803111" w:rsidTr="00803111">
        <w:trPr>
          <w:trHeight w:val="672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 xml:space="preserve">Výnosy celkem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(třída 6 – součet pol. 17-27)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28.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35 595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34 280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39 670</w:t>
            </w:r>
          </w:p>
        </w:tc>
      </w:tr>
      <w:tr w:rsidR="00803111" w:rsidRPr="00803111" w:rsidTr="00803111">
        <w:trPr>
          <w:trHeight w:val="672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lastRenderedPageBreak/>
              <w:t xml:space="preserve">Hospodářský výsledek před zdaněním </w:t>
            </w:r>
            <w:r w:rsidRPr="008031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(pol. 28-16)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b/>
                <w:bCs/>
                <w:color w:val="000000"/>
                <w:lang w:eastAsia="cs-CZ"/>
              </w:rPr>
              <w:t>29.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Daň z příjmů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591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30.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534"/>
        </w:trPr>
        <w:tc>
          <w:tcPr>
            <w:tcW w:w="5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Hospodářský výsledek po </w:t>
            </w:r>
            <w:proofErr w:type="gramStart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zdanění (+/-) (pol.</w:t>
            </w:r>
            <w:proofErr w:type="gramEnd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 29-30)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31.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111" w:rsidRPr="00803111" w:rsidRDefault="00803111" w:rsidP="00803111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</w:tr>
      <w:tr w:rsidR="00803111" w:rsidRPr="00803111" w:rsidTr="00803111">
        <w:trPr>
          <w:trHeight w:val="369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3111" w:rsidRPr="00803111" w:rsidTr="00803111">
        <w:trPr>
          <w:trHeight w:val="369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V Hořicích dne:      </w:t>
            </w:r>
            <w:proofErr w:type="gramStart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14.9.2017</w:t>
            </w:r>
            <w:proofErr w:type="gramEnd"/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 xml:space="preserve">  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lang w:eastAsia="cs-CZ"/>
              </w:rPr>
              <w:t>Zpracoval: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803111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Bohuslava Hátlová, ekonomka</w:t>
            </w:r>
          </w:p>
        </w:tc>
      </w:tr>
      <w:tr w:rsidR="00803111" w:rsidRPr="00803111" w:rsidTr="00803111">
        <w:trPr>
          <w:trHeight w:val="369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11" w:rsidRPr="00803111" w:rsidRDefault="00803111" w:rsidP="0080311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0093C" w:rsidRDefault="0020093C" w:rsidP="00803111"/>
    <w:sectPr w:rsidR="0020093C" w:rsidSect="008031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11"/>
    <w:rsid w:val="0020093C"/>
    <w:rsid w:val="008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1</cp:revision>
  <dcterms:created xsi:type="dcterms:W3CDTF">2018-05-15T07:08:00Z</dcterms:created>
  <dcterms:modified xsi:type="dcterms:W3CDTF">2018-05-15T07:09:00Z</dcterms:modified>
</cp:coreProperties>
</file>